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02"/>
        <w:gridCol w:w="7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7" w:firstLineChars="10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参考教材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4" w:firstLineChars="20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命题要点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等离子体物理（陈）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《等离子体物理学导论》，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F.F.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 著、林光海译，科学出版社，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方法和基本理论。第一、二、三章主要包括等离子体定义、判据，德拜长度，绝热不变量，单粒子运动等。第四章主要包括，等离子体波传播、共振和截止等。第五、六章主要包括扩散、平衡、不稳定性及比压等。第七章主要包括分布函数，流体方程和朗道阻尼等。第八和九章主要包括劳逊判据和受控核聚变等基本知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等离子体物理（石）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《磁约束聚变原理与实践》，石秉仁，原子能出版社，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主要考察基本概念、基本方法和基本理论。第一章包括劳逊判据和聚变点火条件，分值占比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；第二章包括约束和输运、等离子体的产生和加热，分值占比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；第三章包括基本方程组、磁场位形、磁面和偏滤器位形等概念，分值占比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；第五章包括磁流体方程组、各种不稳定性以及比压极限，分值占比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；第六章包括德拜屏蔽的概念、带电粒子的运动和描述方法、经典输运、新经典输运和反常输运、自举电流的概念、等离子体与波的相互作用，命题分值占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；第七章包括等离子体鞘的特性、杂质输运，命题分值占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；第八章包括等离子体各种加热方式的原理，命题分值占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；其他非托卡马克位形的概念和特征，分值占比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等离子体诊断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《托卡马克实验的物理基础》，秦运文，原子能出版社，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主要考察托卡马克中等离子体诊断和实验的物理基础。第二章主要包括带电粒子在电磁场中的运动、等离子体波和输运过程、磁流体不稳定性和微观不稳定性，分值占比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；第三章等离子体诊断的原理，包括电磁诊断、探针、微波诊断、光谱诊断和聚变产物诊断，分值占比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；第四章托卡马克装置的组成部分及其功能，分值占比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；第八章中各种约束模式和定标率的理解，分值占比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《计算物理学》，刘金远、段萍、鄂鹏，科学出版社，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方法、基本应用、基本编程。第二到八章包括方程的数值求解法、函数近似方法、数值微分和积分、常微分方程的数值方法、偏微分方程的数值方法、蒙特卡罗方法、方程的数值求解法，命题分值大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；其余两章绪论和有限单元方法，要求掌握基本概念，合计命题分值小于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《工程电磁场导论》，冯慈章、马西奎，高等教育出版社，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主要考察基本概念、基本理论、基本方法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应用。前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章包括静电场、恒定电场、恒定磁场、时变电磁场、准静态电磁场、平面电磁波，命题分值大于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。其余两章均匀传输线中的导行电磁波、波导与谐振腔，要求掌握基本概念，合计命题分值小于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《材料科学基础》，胡赓祥，上海交通大学出版社，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主要考察基本概念、基本理论、基本方法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应用。第一、二、三、四、九、十章，命题分值大于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。其余四章主要涉及形变再结晶、相图及凝固理论，要求掌握基本概念，合计命题分值小于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流体和热力学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、《流体力学》（第二版），林建忠、阮晓东、陈邦国、王建平、周洁、任安禄，清华大学出版社，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主要考察基本概念、基本理论、基本方法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应用。卷面分为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，分值比例约为：《流体力学》第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章，流体运动基本方程，占比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章，粘性不可压缩流体的一维流动，占比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章，计算流体力学基础，占比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。《工程热力学》，第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章，热力学第一定律、气体性质、气体的基本热力过程、热力学第二定律，占比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章，实际气体的性质及热力学一般关系式，占比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、《工程热力学》（第五版），沈维道、童钧耕，高等教育出版社，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年。</w:t>
            </w:r>
          </w:p>
        </w:tc>
        <w:tc>
          <w:tcPr>
            <w:tcW w:w="7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《工程力学（静力学和材料力学）》第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版，唐静静、范钦珊 编著，高等教育出版社。</w:t>
            </w:r>
          </w:p>
        </w:tc>
        <w:tc>
          <w:tcPr>
            <w:tcW w:w="7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主要考察基本方法、基本概念、基本理论。命题范围：静力学部分命题分值占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；材料力学部分，第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章、第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章、第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章，考察梁的弯矩、弯曲应力、弯曲强度强度和刚度，命题分值占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，第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章，考察强度理论，命题分值占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电学综合1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、《电路》（第五版），原著：邱关源 修订：罗先觉，高等教育出版社。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主要考察基本概念、基本方法及应用。总分值《电路》和《电力电子技术》各占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，《数字电子技术基础》和《模拟电子技术基础》各占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。各教材的命题分值细分如下：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、《数字电子技术基础》（第六版），阎石，高等教育出版社</w:t>
            </w:r>
          </w:p>
        </w:tc>
        <w:tc>
          <w:tcPr>
            <w:tcW w:w="7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、《电路》第一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；第六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；第八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；第十二章命题分值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、《数字电子技术基础》第一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三章，命题分值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；第四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八章，命题分值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、《模拟电子技术基础》第一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；第四、五章命题分值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；第六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；第十章命题分值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、《电力电子技术》第一、二章命题分值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。第三、四章命题分值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。第五、六章命题分值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。第七章命题分值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。第八章命题分值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、《模拟电子技术基础》（第五版），童诗白 华成英，高等教育出版社。</w:t>
            </w:r>
          </w:p>
        </w:tc>
        <w:tc>
          <w:tcPr>
            <w:tcW w:w="7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、《电力电子技术》（第五版），王兆安，机械工业出版社。</w:t>
            </w:r>
          </w:p>
        </w:tc>
        <w:tc>
          <w:tcPr>
            <w:tcW w:w="7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等离子体放电原理与材料处理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《等离子体放电原理与材料处理》（美）迈克·A.力伯曼（Michael A.Lieberman），阿伦·J.里登伯格（Allan J.Lichtenberg） 著，蒲以康 等译，科学出版社     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核反应堆物理分析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《核反应堆物理分析》（谢仲生 西安交通大学出版社）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等离子体物理03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《等离子体物理》 李定、陈银华、马锦秀、杨维纮，高等教育出版社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等离子体物理04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《等离子体物理原理》 修订版，马腾才，中国科学技术大学出版社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薄膜物理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《薄膜物理与器件》，肖定全，国防工业出版社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离子束技术及应用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《离子束技术及应用》 刘金声，国防工业出版社，1995年  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c0NTg5NDhhNThmNWE0MzlhYWZhNzFmY2U5YjkifQ=="/>
  </w:docVars>
  <w:rsids>
    <w:rsidRoot w:val="00000000"/>
    <w:rsid w:val="0E0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61"/>
    <w:basedOn w:val="3"/>
    <w:uiPriority w:val="0"/>
    <w:rPr>
      <w:rFonts w:hint="default" w:ascii="Calibri" w:hAnsi="Calibri" w:cs="Calibri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2022-10-21T07:06:38Z</dcterms:created>
  <dc:creator>weijia</dc:creator>
  <cp:lastModifiedBy>魏佳</cp:lastModifiedBy>
  <dcterms:modified xsi:type="dcterms:W3CDTF">2022-10-21T07:12:37Z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473666493B5A4AFD868EFEE3F7B43E90</vt:lpwstr>
  </property>
</Properties>
</file>